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9052" w14:textId="77777777"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0309A5">
        <w:rPr>
          <w:rFonts w:ascii="Times New Roman" w:hAnsi="Times New Roman"/>
          <w:b/>
          <w:bCs/>
          <w:sz w:val="24"/>
          <w:szCs w:val="24"/>
        </w:rPr>
        <w:t>OBRAZAC PRIMJERA DOBRE PRAKSE</w:t>
      </w:r>
    </w:p>
    <w:p w14:paraId="1B097B20" w14:textId="77777777"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C52C3A" w14:textId="77777777" w:rsidR="000309A5" w:rsidRP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3E905B" w14:textId="77777777" w:rsidR="000309A5" w:rsidRPr="009F488C" w:rsidRDefault="000309A5" w:rsidP="000309A5">
      <w:pPr>
        <w:spacing w:after="120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leGrid1"/>
        <w:tblW w:w="9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3"/>
      </w:tblGrid>
      <w:tr w:rsidR="000309A5" w:rsidRPr="009F488C" w14:paraId="16665FB4" w14:textId="77777777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14:paraId="63349A05" w14:textId="77777777" w:rsidR="000309A5" w:rsidRPr="009F488C" w:rsidRDefault="000309A5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Sastavnica</w:t>
            </w:r>
          </w:p>
        </w:tc>
        <w:tc>
          <w:tcPr>
            <w:tcW w:w="6203" w:type="dxa"/>
            <w:noWrap/>
            <w:vAlign w:val="center"/>
          </w:tcPr>
          <w:p w14:paraId="74059D09" w14:textId="21F88BC6" w:rsidR="000309A5" w:rsidRPr="009F488C" w:rsidRDefault="00F11D2C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Muzička akademija</w:t>
            </w:r>
          </w:p>
        </w:tc>
      </w:tr>
      <w:tr w:rsidR="000309A5" w:rsidRPr="009F488C" w14:paraId="7B5BEC64" w14:textId="77777777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14:paraId="70723290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Naziv aktivnosti</w:t>
            </w:r>
          </w:p>
        </w:tc>
        <w:tc>
          <w:tcPr>
            <w:tcW w:w="6203" w:type="dxa"/>
            <w:noWrap/>
            <w:vAlign w:val="center"/>
          </w:tcPr>
          <w:p w14:paraId="680AA4AA" w14:textId="19314666" w:rsidR="000309A5" w:rsidRPr="00051D9D" w:rsidRDefault="00F11D2C" w:rsidP="002D3E1E">
            <w:pPr>
              <w:spacing w:after="120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051D9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Rođendan umjetnosti</w:t>
            </w:r>
          </w:p>
        </w:tc>
      </w:tr>
      <w:tr w:rsidR="000309A5" w:rsidRPr="009F488C" w14:paraId="6E1D164E" w14:textId="77777777" w:rsidTr="000309A5">
        <w:trPr>
          <w:trHeight w:val="748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1088A1FB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Vrijeme provedbe</w:t>
            </w:r>
          </w:p>
        </w:tc>
        <w:tc>
          <w:tcPr>
            <w:tcW w:w="6203" w:type="dxa"/>
            <w:noWrap/>
            <w:vAlign w:val="center"/>
            <w:hideMark/>
          </w:tcPr>
          <w:p w14:paraId="64BAD227" w14:textId="77777777" w:rsidR="000309A5" w:rsidRPr="008A0F8E" w:rsidRDefault="00F11D2C" w:rsidP="002D3E1E">
            <w:pPr>
              <w:spacing w:after="120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</w:rPr>
            </w:pPr>
            <w:r w:rsidRPr="008A0F8E">
              <w:rPr>
                <w:rFonts w:ascii="Times New Roman" w:hAnsi="Times New Roman"/>
                <w:bCs/>
                <w:noProof/>
                <w:sz w:val="20"/>
                <w:szCs w:val="20"/>
              </w:rPr>
              <w:t>17. 1. 2023.</w:t>
            </w:r>
          </w:p>
        </w:tc>
      </w:tr>
      <w:tr w:rsidR="000309A5" w:rsidRPr="009F488C" w14:paraId="74EA8EC1" w14:textId="77777777" w:rsidTr="000309A5">
        <w:trPr>
          <w:trHeight w:val="584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6CED9D01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Uključena tijela i osobe</w:t>
            </w:r>
          </w:p>
        </w:tc>
        <w:tc>
          <w:tcPr>
            <w:tcW w:w="6203" w:type="dxa"/>
            <w:hideMark/>
          </w:tcPr>
          <w:p w14:paraId="72AD1424" w14:textId="3D2BDCCE" w:rsidR="000309A5" w:rsidRPr="009F488C" w:rsidRDefault="008A0F8E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Studenti, nastavnici i nenastavno osoblje </w:t>
            </w:r>
            <w:r w:rsidR="00F11D2C">
              <w:rPr>
                <w:rFonts w:ascii="Times New Roman" w:hAnsi="Times New Roman"/>
                <w:noProof/>
                <w:sz w:val="20"/>
                <w:szCs w:val="20"/>
              </w:rPr>
              <w:t xml:space="preserve">Muzičke akademije, izlagači i izvođači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umjetničkoga područja Sveučilišta u Zagrebu i </w:t>
            </w:r>
            <w:r w:rsidR="00F11D2C">
              <w:rPr>
                <w:rFonts w:ascii="Times New Roman" w:hAnsi="Times New Roman"/>
                <w:noProof/>
                <w:sz w:val="20"/>
                <w:szCs w:val="20"/>
              </w:rPr>
              <w:t>svih umjetničkih akademija u Republici Hrvatskoj</w:t>
            </w:r>
          </w:p>
        </w:tc>
      </w:tr>
      <w:tr w:rsidR="000309A5" w:rsidRPr="009F488C" w14:paraId="522D63F2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</w:tcPr>
          <w:p w14:paraId="65736EAF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Indikatori ostvarenja</w:t>
            </w:r>
          </w:p>
          <w:p w14:paraId="186A110F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</w:tcPr>
          <w:p w14:paraId="0E579739" w14:textId="77777777" w:rsidR="000309A5" w:rsidRDefault="008A0F8E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Održana manifestacija Rođendan umjetnosti </w:t>
            </w:r>
          </w:p>
          <w:p w14:paraId="381D2BFD" w14:textId="567E0A77" w:rsidR="008A0F8E" w:rsidRPr="008A0F8E" w:rsidRDefault="008A0F8E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Izvještaj portala </w:t>
            </w:r>
            <w:r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Universitas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: </w:t>
            </w:r>
            <w:hyperlink r:id="rId7" w:history="1">
              <w:r w:rsidRPr="00BA186F">
                <w:rPr>
                  <w:rStyle w:val="Hyperlink"/>
                  <w:rFonts w:ascii="Times New Roman" w:hAnsi="Times New Roman"/>
                  <w:noProof/>
                  <w:sz w:val="20"/>
                  <w:szCs w:val="20"/>
                </w:rPr>
                <w:t>https://www.universitas-portal.hr/i-zagreb-je-proslavio-rodendan-umjetnosti/</w:t>
              </w:r>
            </w:hyperlink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0309A5" w:rsidRPr="009F488C" w14:paraId="1C2AA35B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32602F5B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Opis aktivnosti (do 3.000 znakova)</w:t>
            </w:r>
          </w:p>
          <w:p w14:paraId="2F0573E0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  <w:hideMark/>
          </w:tcPr>
          <w:p w14:paraId="3B430627" w14:textId="77777777" w:rsidR="000309A5" w:rsidRDefault="00F11D2C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Međunarodna manifestacija obilježavanja Rođendana umjetnosti datira od 1963. godine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, kada je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f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>rancuski umjetnik Robert Filiou 17. siječnja 1963. proglasio milijuntim rođendanom umjetnost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 xml:space="preserve">i. Muzička akademija bila je nositeljica proslave, zajedno s ostalim sastavnicama umjetničkoga područja Sveučilišta u Zagrebu – Akademijom dramske umjetnosti, Akademijom likovnih umjetnosti, Studijem dizajna Arhitektonskog fakulteta te Tekstilno-tehnološkim fakultetom. </w:t>
            </w:r>
            <w:r w:rsidR="00FC730F">
              <w:rPr>
                <w:rFonts w:ascii="Times New Roman" w:hAnsi="Times New Roman"/>
                <w:noProof/>
                <w:sz w:val="20"/>
                <w:szCs w:val="20"/>
              </w:rPr>
              <w:t>Događanja na Muzičkoj akademiji posredstvom Dramskog i glazbenog programa Hrvatskog radija i video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prijenosa</w:t>
            </w:r>
            <w:r w:rsidR="00FC730F">
              <w:rPr>
                <w:rFonts w:ascii="Times New Roman" w:hAnsi="Times New Roman"/>
                <w:noProof/>
                <w:sz w:val="20"/>
                <w:szCs w:val="20"/>
              </w:rPr>
              <w:t xml:space="preserve"> izravno su se emitirala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u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Europsk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radiodifuzijsk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oj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unij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(EBU). Koristili smo gotov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o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sve prostore zgrade Muzičke akademije u Zagrebu, dvorane, hodnike, učionice, kako bi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smo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posjetiteljima ponudili slobodan protok sadržaja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– 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>koncerata, proba, plesnih točaka, izložbi, snimanja radiodrame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itd. – 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>neopterećen uobičajenim oblicima predstavljanja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, u kojem se javnosti prikazuju uglavnom samo konačni ishodi umjetničkog djelovanja i istraživanja umjetnosti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. 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>Posjetite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ljima je pružen uvid u postupke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uvježbavanja glazbenih izvedbi, 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>stvaranja dramskih predstava, igranih, dokumentarnih i animiranih filmova, i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>zrade likovnih radova, kreiranja i izrade kostima, znanstvenog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rad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>a</w:t>
            </w:r>
            <w:r w:rsidR="00967020">
              <w:rPr>
                <w:rFonts w:ascii="Times New Roman" w:hAnsi="Times New Roman"/>
                <w:noProof/>
                <w:sz w:val="20"/>
                <w:szCs w:val="20"/>
              </w:rPr>
              <w:t xml:space="preserve"> u umjetnosti, načine diseminacije umjetničkih rezultata putem radijskih i televizijskih postaja, izložbi, predstava. 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>Osim sas</w:t>
            </w:r>
            <w:r w:rsidR="00F348A7">
              <w:rPr>
                <w:rFonts w:ascii="Times New Roman" w:hAnsi="Times New Roman"/>
                <w:noProof/>
                <w:sz w:val="20"/>
                <w:szCs w:val="20"/>
              </w:rPr>
              <w:t>tavnica zagrebačkog Sveučilišta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 xml:space="preserve"> kao gosti su sudjelovali i kolege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 xml:space="preserve"> studenti i nastavnici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 xml:space="preserve"> s 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>Akademije za umjetnost i kulturu u Osijeku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 xml:space="preserve"> Umjetničke akademije u Splitu te Muzičke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 xml:space="preserve"> akademije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 xml:space="preserve"> u Puli</w:t>
            </w:r>
            <w:r w:rsidR="00924AD7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 Program je trajao od 18 – 23h</w:t>
            </w:r>
            <w:r w:rsidR="008A0F8E">
              <w:rPr>
                <w:rFonts w:ascii="Times New Roman" w:hAnsi="Times New Roman"/>
                <w:noProof/>
                <w:sz w:val="20"/>
                <w:szCs w:val="20"/>
              </w:rPr>
              <w:t xml:space="preserve"> te je privukao velik broj posjetitelja, kao i predstavnike medija.</w:t>
            </w:r>
          </w:p>
          <w:p w14:paraId="7F3B2C97" w14:textId="0E4EE287" w:rsidR="00576027" w:rsidRPr="009F488C" w:rsidRDefault="00576027" w:rsidP="00576027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Detaljan opis programa dostupan je na stranicama </w:t>
            </w:r>
            <w:hyperlink r:id="rId8" w:history="1">
              <w:r w:rsidRPr="00BA186F">
                <w:rPr>
                  <w:rStyle w:val="Hyperlink"/>
                  <w:rFonts w:ascii="Times New Roman" w:hAnsi="Times New Roman"/>
                  <w:noProof/>
                  <w:sz w:val="20"/>
                  <w:szCs w:val="20"/>
                </w:rPr>
                <w:t>http://www.muza.unizg.hr/event/rodendan-umjetnosti/</w:t>
              </w:r>
            </w:hyperlink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</w:t>
            </w:r>
            <w:hyperlink r:id="rId9" w:history="1">
              <w:r w:rsidRPr="00BA186F">
                <w:rPr>
                  <w:rStyle w:val="Hyperlink"/>
                  <w:rFonts w:ascii="Times New Roman" w:hAnsi="Times New Roman"/>
                  <w:noProof/>
                  <w:sz w:val="20"/>
                  <w:szCs w:val="20"/>
                </w:rPr>
                <w:t>http://www.muza.unizg.hr/wp-content/uploads/2023/01/Rodendan-umjetnosti_program.pdf</w:t>
              </w:r>
            </w:hyperlink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0309A5" w:rsidRPr="009F488C" w14:paraId="5863BFD1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2AC98F56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Obrazloženje odabira primjera dobre prakse (navesti zašto smatrate da je navedena aktivnost primjer dobre prakse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; do 1000 znakova</w:t>
            </w: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6203" w:type="dxa"/>
            <w:hideMark/>
          </w:tcPr>
          <w:p w14:paraId="118C8F57" w14:textId="10D3829C" w:rsidR="000309A5" w:rsidRPr="009F488C" w:rsidRDefault="00924AD7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Posljednjih godina svjedoci smo popularizacije umjetnosti i kulture organiziranjem masovnih okupljanja, spektakala i manifestacija kao što su Noć kazališta, Noć muzeja i sl. pa se ovakva forma name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>tnula i u</w:t>
            </w:r>
            <w:r w:rsidR="00F348A7">
              <w:rPr>
                <w:rFonts w:ascii="Times New Roman" w:hAnsi="Times New Roman"/>
                <w:noProof/>
                <w:sz w:val="20"/>
                <w:szCs w:val="20"/>
              </w:rPr>
              <w:t xml:space="preserve"> organizaciji umjetničkih događanja na Muzičkoj akademiji u Zagrebu kao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suvremen</w:t>
            </w:r>
            <w:r w:rsidR="00F348A7">
              <w:rPr>
                <w:rFonts w:ascii="Times New Roman" w:hAnsi="Times New Roman"/>
                <w:noProof/>
                <w:sz w:val="20"/>
                <w:szCs w:val="20"/>
              </w:rPr>
              <w:t xml:space="preserve"> način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privlačen</w:t>
            </w:r>
            <w:r w:rsidR="00F348A7">
              <w:rPr>
                <w:rFonts w:ascii="Times New Roman" w:hAnsi="Times New Roman"/>
                <w:noProof/>
                <w:sz w:val="20"/>
                <w:szCs w:val="20"/>
              </w:rPr>
              <w:t>ja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nove publike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. Nesvakidašnje je blisko, spontano i neformalno komuniciranje umjetnika i publike koje se </w:t>
            </w:r>
            <w:r w:rsidR="00F348A7">
              <w:rPr>
                <w:rFonts w:ascii="Times New Roman" w:hAnsi="Times New Roman"/>
                <w:noProof/>
                <w:sz w:val="20"/>
                <w:szCs w:val="20"/>
              </w:rPr>
              <w:t>redovito ostvaruje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 na ovakvoj manifestaciji. Još jedan značajan benefit od ovakvog događanja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bio 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je povezivanje mladih umjetnika različitih profila u svrhu sljedećih suradnji i projekata. 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>Studenti su bili aktivno uključeni ne samo u umjetnički program, nego i u organizacijske poslove, što je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iznimno je važno i zbog unapređivanja komunikacijskih i organizacijskih vještina koje se najbolje stječu ovakvom praksom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>, izvan redovitih kolegija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. Konačno,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 nije zanemariva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postignuta </w:t>
            </w:r>
            <w:r w:rsidR="00964B92">
              <w:rPr>
                <w:rFonts w:ascii="Times New Roman" w:hAnsi="Times New Roman"/>
                <w:noProof/>
                <w:sz w:val="20"/>
                <w:szCs w:val="20"/>
              </w:rPr>
              <w:t xml:space="preserve">medijska vidljivost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(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 xml:space="preserve">objavljeno je četrdesetak priloga u medijima,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v. 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>hemeroteku i objave u elektroničkim medijima (</w:t>
            </w:r>
            <w:r w:rsidR="00AF10B4" w:rsidRPr="00AF10B4">
              <w:rPr>
                <w:rFonts w:ascii="Times New Roman" w:hAnsi="Times New Roman"/>
                <w:noProof/>
                <w:sz w:val="20"/>
                <w:szCs w:val="20"/>
              </w:rPr>
              <w:t>https://drive.google.com/drive/folders/1aK2D0_jWGnJHWfKpet98dYv0bMkMPC1w?usp=share_link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), kao i 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>pozitivan utjecaj na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interes za djelovanje umjetničkih akademija u</w:t>
            </w:r>
            <w:r w:rsidR="00AF10B4">
              <w:rPr>
                <w:rFonts w:ascii="Times New Roman" w:hAnsi="Times New Roman"/>
                <w:noProof/>
                <w:sz w:val="20"/>
                <w:szCs w:val="20"/>
              </w:rPr>
              <w:t xml:space="preserve"> najširoj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javnosti.</w:t>
            </w:r>
          </w:p>
        </w:tc>
      </w:tr>
      <w:tr w:rsidR="000309A5" w:rsidRPr="009F488C" w14:paraId="4398DE97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05C28C25" w14:textId="77777777" w:rsidR="000309A5" w:rsidRPr="009F488C" w:rsidRDefault="000309A5" w:rsidP="000309A5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Planovi za dodatno unaprjeđenje (navesti moguće planirane aktivnosti u sljedećem razdoblju)</w:t>
            </w:r>
          </w:p>
        </w:tc>
        <w:tc>
          <w:tcPr>
            <w:tcW w:w="6203" w:type="dxa"/>
            <w:hideMark/>
          </w:tcPr>
          <w:p w14:paraId="13872B68" w14:textId="3B5B81D1" w:rsidR="000309A5" w:rsidRPr="009F488C" w:rsidRDefault="00F348A7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Nakon održane manifestacije Rođendan umjetnosti 17. 1. 2023. svi su sudionici bili zadovoljni polučenim rezultatom i posjetom od otprilike 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>tisuću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posjetitelja te su odlučili organizirati istu manifestaciju i sljedeće godine</w:t>
            </w:r>
            <w:r w:rsidR="00576027">
              <w:rPr>
                <w:rFonts w:ascii="Times New Roman" w:hAnsi="Times New Roman"/>
                <w:noProof/>
                <w:sz w:val="20"/>
                <w:szCs w:val="20"/>
              </w:rPr>
              <w:t xml:space="preserve"> (održana je 17. 1. 2024., ponovno na Muzičkoj akademiji)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</w:tr>
    </w:tbl>
    <w:p w14:paraId="5AA02E55" w14:textId="77777777" w:rsidR="000309A5" w:rsidRPr="009F488C" w:rsidRDefault="000309A5" w:rsidP="000309A5">
      <w:pPr>
        <w:spacing w:after="120"/>
        <w:contextualSpacing/>
        <w:jc w:val="both"/>
        <w:rPr>
          <w:rFonts w:ascii="Times New Roman" w:hAnsi="Times New Roman"/>
          <w:bCs/>
          <w:sz w:val="20"/>
          <w:szCs w:val="20"/>
        </w:rPr>
      </w:pPr>
    </w:p>
    <w:p w14:paraId="4E1E46CC" w14:textId="77777777" w:rsidR="004834DB" w:rsidRDefault="004834DB"/>
    <w:sectPr w:rsidR="004834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5"/>
    <w:rsid w:val="000309A5"/>
    <w:rsid w:val="00051D9D"/>
    <w:rsid w:val="004834DB"/>
    <w:rsid w:val="00576027"/>
    <w:rsid w:val="005B4814"/>
    <w:rsid w:val="00630F9A"/>
    <w:rsid w:val="006E5179"/>
    <w:rsid w:val="008A0F8E"/>
    <w:rsid w:val="00924AD7"/>
    <w:rsid w:val="00964B92"/>
    <w:rsid w:val="00967020"/>
    <w:rsid w:val="00AF10B4"/>
    <w:rsid w:val="00F11D2C"/>
    <w:rsid w:val="00F348A7"/>
    <w:rsid w:val="00FC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CFBB53"/>
  <w15:chartTrackingRefBased/>
  <w15:docId w15:val="{5FC06EC7-8C9F-4303-9EF3-156F3F2F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A5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09A5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0F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a.unizg.hr/event/rodendan-umjetnosti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universitas-portal.hr/i-zagreb-je-proslavio-rodendan-umjetnost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muza.unizg.hr/wp-content/uploads/2023/01/Rodendan-umjetnosti_progr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ecf02e-cf7b-47a1-808e-ddcdddc444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2D899C00EA947A9290166C11E4EB4" ma:contentTypeVersion="12" ma:contentTypeDescription="Create a new document." ma:contentTypeScope="" ma:versionID="9228b41362914be069196b23e0fee44e">
  <xsd:schema xmlns:xsd="http://www.w3.org/2001/XMLSchema" xmlns:xs="http://www.w3.org/2001/XMLSchema" xmlns:p="http://schemas.microsoft.com/office/2006/metadata/properties" xmlns:ns3="17ecf02e-cf7b-47a1-808e-ddcdddc4448f" targetNamespace="http://schemas.microsoft.com/office/2006/metadata/properties" ma:root="true" ma:fieldsID="962a4f16ce292ef4686ba10a02033c98" ns3:_="">
    <xsd:import namespace="17ecf02e-cf7b-47a1-808e-ddcdddc444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f02e-cf7b-47a1-808e-ddcdddc44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36941C-4560-483D-AA6C-5D6D431B89CB}">
  <ds:schemaRefs>
    <ds:schemaRef ds:uri="http://schemas.microsoft.com/office/2006/metadata/properties"/>
    <ds:schemaRef ds:uri="http://schemas.microsoft.com/office/infopath/2007/PartnerControls"/>
    <ds:schemaRef ds:uri="17ecf02e-cf7b-47a1-808e-ddcdddc4448f"/>
  </ds:schemaRefs>
</ds:datastoreItem>
</file>

<file path=customXml/itemProps2.xml><?xml version="1.0" encoding="utf-8"?>
<ds:datastoreItem xmlns:ds="http://schemas.openxmlformats.org/officeDocument/2006/customXml" ds:itemID="{7D71E26A-964D-48C7-9CD6-E54B07A99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f02e-cf7b-47a1-808e-ddcdddc44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4DC36-817D-44B4-BE4A-DD04A59AA0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Đuran</dc:creator>
  <cp:keywords/>
  <dc:description/>
  <cp:lastModifiedBy>Sanja Kiš Žuvela</cp:lastModifiedBy>
  <cp:revision>4</cp:revision>
  <dcterms:created xsi:type="dcterms:W3CDTF">2024-03-09T06:08:00Z</dcterms:created>
  <dcterms:modified xsi:type="dcterms:W3CDTF">2024-03-31T18:22:00Z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b395838166ab6510b8bed810e88e3bc9c392ae61a102766d8f48337be4c6de90</vt:lpwstr>
  </property>
  <property fmtid="{D5CDD505-2E9C-101B-9397-08002B2CF9AE}" pid="3" name="ContentTypeId">
    <vt:lpwstr>0x0101002D02D899C00EA947A9290166C11E4EB4</vt:lpwstr>
  </property>
</Properties>
</file>