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96716" w14:textId="77777777" w:rsidR="000309A5" w:rsidRDefault="000309A5" w:rsidP="000309A5">
      <w:pPr>
        <w:spacing w:after="120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0309A5">
        <w:rPr>
          <w:rFonts w:ascii="Times New Roman" w:hAnsi="Times New Roman"/>
          <w:b/>
          <w:bCs/>
          <w:sz w:val="24"/>
          <w:szCs w:val="24"/>
        </w:rPr>
        <w:t>OBRAZAC PRIMJERA DOBRE PRAKSE</w:t>
      </w:r>
    </w:p>
    <w:p w14:paraId="1F84A058" w14:textId="77777777" w:rsidR="000309A5" w:rsidRDefault="000309A5" w:rsidP="000309A5">
      <w:pPr>
        <w:spacing w:after="120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E081248" w14:textId="77777777" w:rsidR="000309A5" w:rsidRPr="000309A5" w:rsidRDefault="000309A5" w:rsidP="000309A5">
      <w:pPr>
        <w:spacing w:after="120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6B2247A" w14:textId="77777777" w:rsidR="000309A5" w:rsidRPr="009F488C" w:rsidRDefault="000309A5" w:rsidP="000309A5">
      <w:pPr>
        <w:spacing w:after="120"/>
        <w:contextualSpacing/>
        <w:jc w:val="both"/>
        <w:rPr>
          <w:rFonts w:ascii="Times New Roman" w:hAnsi="Times New Roman"/>
          <w:b/>
          <w:bCs/>
          <w:sz w:val="20"/>
          <w:szCs w:val="20"/>
        </w:rPr>
      </w:pPr>
    </w:p>
    <w:tbl>
      <w:tblPr>
        <w:tblStyle w:val="TableGrid1"/>
        <w:tblW w:w="9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203"/>
      </w:tblGrid>
      <w:tr w:rsidR="000309A5" w:rsidRPr="009F488C" w14:paraId="75E88FD4" w14:textId="77777777" w:rsidTr="000309A5">
        <w:trPr>
          <w:trHeight w:val="852"/>
        </w:trPr>
        <w:tc>
          <w:tcPr>
            <w:tcW w:w="3085" w:type="dxa"/>
            <w:shd w:val="clear" w:color="auto" w:fill="D9E2F3" w:themeFill="accent1" w:themeFillTint="33"/>
          </w:tcPr>
          <w:p w14:paraId="0B2E51BD" w14:textId="77777777" w:rsidR="000309A5" w:rsidRPr="009F488C" w:rsidRDefault="000309A5" w:rsidP="002D3E1E">
            <w:pPr>
              <w:spacing w:after="120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Sastavnica</w:t>
            </w:r>
          </w:p>
        </w:tc>
        <w:tc>
          <w:tcPr>
            <w:tcW w:w="6203" w:type="dxa"/>
            <w:noWrap/>
            <w:vAlign w:val="center"/>
          </w:tcPr>
          <w:p w14:paraId="0B0264FA" w14:textId="77777777" w:rsidR="000309A5" w:rsidRPr="009F488C" w:rsidRDefault="00392308" w:rsidP="002D3E1E">
            <w:pPr>
              <w:spacing w:after="120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Sveučilište u Zagrebu</w:t>
            </w:r>
            <w:r w:rsidR="008609B7">
              <w:rPr>
                <w:rFonts w:ascii="Times New Roman" w:hAnsi="Times New Roman"/>
                <w:noProof/>
                <w:sz w:val="20"/>
                <w:szCs w:val="20"/>
              </w:rPr>
              <w:t xml:space="preserve"> Muzička akademija</w:t>
            </w:r>
          </w:p>
        </w:tc>
      </w:tr>
      <w:tr w:rsidR="000309A5" w:rsidRPr="009F488C" w14:paraId="72C8629B" w14:textId="77777777" w:rsidTr="000309A5">
        <w:trPr>
          <w:trHeight w:val="852"/>
        </w:trPr>
        <w:tc>
          <w:tcPr>
            <w:tcW w:w="3085" w:type="dxa"/>
            <w:shd w:val="clear" w:color="auto" w:fill="D9E2F3" w:themeFill="accent1" w:themeFillTint="33"/>
          </w:tcPr>
          <w:p w14:paraId="75E29D04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Naziv aktivnosti</w:t>
            </w:r>
          </w:p>
        </w:tc>
        <w:tc>
          <w:tcPr>
            <w:tcW w:w="6203" w:type="dxa"/>
            <w:noWrap/>
            <w:vAlign w:val="center"/>
          </w:tcPr>
          <w:p w14:paraId="11AE9CF7" w14:textId="785B6F6F" w:rsidR="000309A5" w:rsidRPr="00BD0032" w:rsidRDefault="00392308" w:rsidP="002D3E1E">
            <w:pPr>
              <w:spacing w:after="120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BD0032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Produkcija </w:t>
            </w:r>
            <w:r w:rsidR="00BD0032" w:rsidRPr="00BD0032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o</w:t>
            </w:r>
            <w:r w:rsidRPr="00BD0032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pere </w:t>
            </w:r>
            <w:r w:rsidRPr="00BD0032">
              <w:rPr>
                <w:rFonts w:ascii="Times New Roman" w:hAnsi="Times New Roman"/>
                <w:b/>
                <w:bCs/>
                <w:i/>
                <w:iCs/>
                <w:noProof/>
                <w:sz w:val="20"/>
                <w:szCs w:val="20"/>
              </w:rPr>
              <w:t>Amfitrion</w:t>
            </w:r>
            <w:r w:rsidRPr="00BD0032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 Borisa Papandopula</w:t>
            </w:r>
          </w:p>
        </w:tc>
      </w:tr>
      <w:tr w:rsidR="000309A5" w:rsidRPr="009F488C" w14:paraId="47EAD1C1" w14:textId="77777777" w:rsidTr="000309A5">
        <w:trPr>
          <w:trHeight w:val="748"/>
        </w:trPr>
        <w:tc>
          <w:tcPr>
            <w:tcW w:w="3085" w:type="dxa"/>
            <w:shd w:val="clear" w:color="auto" w:fill="D9E2F3" w:themeFill="accent1" w:themeFillTint="33"/>
            <w:hideMark/>
          </w:tcPr>
          <w:p w14:paraId="0C7BBAF7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Vrijeme provedbe</w:t>
            </w:r>
          </w:p>
        </w:tc>
        <w:tc>
          <w:tcPr>
            <w:tcW w:w="6203" w:type="dxa"/>
            <w:noWrap/>
            <w:vAlign w:val="center"/>
            <w:hideMark/>
          </w:tcPr>
          <w:p w14:paraId="01C04384" w14:textId="77777777" w:rsidR="000309A5" w:rsidRPr="00BD0032" w:rsidRDefault="00392308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D0032">
              <w:rPr>
                <w:rFonts w:ascii="Times New Roman" w:hAnsi="Times New Roman"/>
                <w:noProof/>
                <w:sz w:val="20"/>
                <w:szCs w:val="20"/>
              </w:rPr>
              <w:t>10. 1. 2023. – 13. 5. 2023.</w:t>
            </w:r>
          </w:p>
        </w:tc>
      </w:tr>
      <w:tr w:rsidR="000309A5" w:rsidRPr="009F488C" w14:paraId="41FF20AC" w14:textId="77777777" w:rsidTr="000309A5">
        <w:trPr>
          <w:trHeight w:val="584"/>
        </w:trPr>
        <w:tc>
          <w:tcPr>
            <w:tcW w:w="3085" w:type="dxa"/>
            <w:shd w:val="clear" w:color="auto" w:fill="D9E2F3" w:themeFill="accent1" w:themeFillTint="33"/>
            <w:hideMark/>
          </w:tcPr>
          <w:p w14:paraId="167DB8CD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Uključena tijela i osobe</w:t>
            </w:r>
          </w:p>
        </w:tc>
        <w:tc>
          <w:tcPr>
            <w:tcW w:w="6203" w:type="dxa"/>
            <w:hideMark/>
          </w:tcPr>
          <w:p w14:paraId="3096EE39" w14:textId="57A0B616" w:rsidR="000309A5" w:rsidRDefault="00A26934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Sveučilište u Zagrebu </w:t>
            </w:r>
            <w:r w:rsidR="00392308">
              <w:rPr>
                <w:rFonts w:ascii="Times New Roman" w:hAnsi="Times New Roman"/>
                <w:noProof/>
                <w:sz w:val="20"/>
                <w:szCs w:val="20"/>
              </w:rPr>
              <w:t>Muzička akademija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(MA)</w:t>
            </w:r>
            <w:r w:rsidR="00392308">
              <w:rPr>
                <w:rFonts w:ascii="Times New Roman" w:hAnsi="Times New Roman"/>
                <w:noProof/>
                <w:sz w:val="20"/>
                <w:szCs w:val="20"/>
              </w:rPr>
              <w:t>, Akademija dramske umjetnosti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(ADU)</w:t>
            </w:r>
            <w:r w:rsidR="00392308">
              <w:rPr>
                <w:rFonts w:ascii="Times New Roman" w:hAnsi="Times New Roman"/>
                <w:noProof/>
                <w:sz w:val="20"/>
                <w:szCs w:val="20"/>
              </w:rPr>
              <w:t>, Akademija likovnih umjetnosti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(ALU)</w:t>
            </w:r>
            <w:r w:rsidR="00392308">
              <w:rPr>
                <w:rFonts w:ascii="Times New Roman" w:hAnsi="Times New Roman"/>
                <w:noProof/>
                <w:sz w:val="20"/>
                <w:szCs w:val="20"/>
              </w:rPr>
              <w:t>, Tekstilno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>-</w:t>
            </w:r>
            <w:r w:rsidR="00392308">
              <w:rPr>
                <w:rFonts w:ascii="Times New Roman" w:hAnsi="Times New Roman"/>
                <w:noProof/>
                <w:sz w:val="20"/>
                <w:szCs w:val="20"/>
              </w:rPr>
              <w:t>tehnološki fakultet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(TTF), Arhitektonski fakultet (AF) i Odsjek studija dizajna Arhitektonskog fakulteta (SD-AF)</w:t>
            </w:r>
          </w:p>
          <w:p w14:paraId="293DC6C4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0309A5" w:rsidRPr="009F488C" w14:paraId="65D11950" w14:textId="77777777" w:rsidTr="000309A5">
        <w:trPr>
          <w:trHeight w:val="300"/>
        </w:trPr>
        <w:tc>
          <w:tcPr>
            <w:tcW w:w="3085" w:type="dxa"/>
            <w:shd w:val="clear" w:color="auto" w:fill="D9E2F3" w:themeFill="accent1" w:themeFillTint="33"/>
          </w:tcPr>
          <w:p w14:paraId="73954DA8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Indikatori ostvarenja</w:t>
            </w:r>
          </w:p>
          <w:p w14:paraId="41D12ACE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6203" w:type="dxa"/>
          </w:tcPr>
          <w:p w14:paraId="01610F0D" w14:textId="7AF3B54E" w:rsidR="007F1FB8" w:rsidRDefault="00392308" w:rsidP="007F1FB8">
            <w:pPr>
              <w:pStyle w:val="ListParagraph"/>
              <w:numPr>
                <w:ilvl w:val="0"/>
                <w:numId w:val="2"/>
              </w:numPr>
              <w:spacing w:after="120"/>
              <w:ind w:left="347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F1FB8">
              <w:rPr>
                <w:rFonts w:ascii="Times New Roman" w:hAnsi="Times New Roman"/>
                <w:noProof/>
                <w:sz w:val="20"/>
                <w:szCs w:val="20"/>
              </w:rPr>
              <w:t>Premijera i dvije reprizne izvedbe u HN</w:t>
            </w:r>
            <w:r w:rsidR="004C35F7" w:rsidRPr="007F1FB8">
              <w:rPr>
                <w:rFonts w:ascii="Times New Roman" w:hAnsi="Times New Roman"/>
                <w:noProof/>
                <w:sz w:val="20"/>
                <w:szCs w:val="20"/>
              </w:rPr>
              <w:t>K</w:t>
            </w:r>
            <w:r w:rsidR="008609B7" w:rsidRPr="007F1FB8">
              <w:rPr>
                <w:rFonts w:ascii="Times New Roman" w:hAnsi="Times New Roman"/>
                <w:noProof/>
                <w:sz w:val="20"/>
                <w:szCs w:val="20"/>
              </w:rPr>
              <w:t xml:space="preserve"> Zagreb, 11., 12. i </w:t>
            </w:r>
            <w:r w:rsidR="004C35F7" w:rsidRPr="007F1FB8">
              <w:rPr>
                <w:rFonts w:ascii="Times New Roman" w:hAnsi="Times New Roman"/>
                <w:noProof/>
                <w:sz w:val="20"/>
                <w:szCs w:val="20"/>
              </w:rPr>
              <w:t>13. 5. 2023</w:t>
            </w:r>
            <w:r w:rsidR="008609B7" w:rsidRPr="007F1FB8"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</w:p>
          <w:p w14:paraId="1A9C735C" w14:textId="3F0B7859" w:rsidR="007F1FB8" w:rsidRDefault="0043648C" w:rsidP="007F1FB8">
            <w:pPr>
              <w:pStyle w:val="ListParagraph"/>
              <w:numPr>
                <w:ilvl w:val="0"/>
                <w:numId w:val="2"/>
              </w:numPr>
              <w:spacing w:after="120"/>
              <w:ind w:left="347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F1FB8">
              <w:rPr>
                <w:rFonts w:ascii="Times New Roman" w:hAnsi="Times New Roman"/>
                <w:noProof/>
                <w:sz w:val="20"/>
                <w:szCs w:val="20"/>
              </w:rPr>
              <w:t>snimka treće izvedbe u realizaciji HRT-a</w:t>
            </w:r>
          </w:p>
          <w:p w14:paraId="539E30B2" w14:textId="50EF7EA3" w:rsidR="00BD0032" w:rsidRDefault="00BD0032" w:rsidP="007F1FB8">
            <w:pPr>
              <w:pStyle w:val="ListParagraph"/>
              <w:numPr>
                <w:ilvl w:val="0"/>
                <w:numId w:val="2"/>
              </w:numPr>
              <w:spacing w:after="120"/>
              <w:ind w:left="347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emitiranje snimke opere na programu HRT3 16. srpnja 2023.</w:t>
            </w:r>
          </w:p>
          <w:p w14:paraId="0CD3E6B4" w14:textId="77777777" w:rsidR="007F1FB8" w:rsidRDefault="0043648C" w:rsidP="007F1FB8">
            <w:pPr>
              <w:pStyle w:val="ListParagraph"/>
              <w:numPr>
                <w:ilvl w:val="0"/>
                <w:numId w:val="2"/>
              </w:numPr>
              <w:spacing w:after="120"/>
              <w:ind w:left="347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F1FB8">
              <w:rPr>
                <w:rFonts w:ascii="Times New Roman" w:hAnsi="Times New Roman"/>
                <w:noProof/>
                <w:sz w:val="20"/>
                <w:szCs w:val="20"/>
              </w:rPr>
              <w:t>niz pozitivnih kritika u medijima</w:t>
            </w:r>
          </w:p>
          <w:p w14:paraId="1063F595" w14:textId="04E62988" w:rsidR="000309A5" w:rsidRPr="007F1FB8" w:rsidRDefault="0043648C" w:rsidP="007F1FB8">
            <w:pPr>
              <w:pStyle w:val="ListParagraph"/>
              <w:numPr>
                <w:ilvl w:val="0"/>
                <w:numId w:val="2"/>
              </w:numPr>
              <w:spacing w:after="120"/>
              <w:ind w:left="347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F1FB8">
              <w:rPr>
                <w:rFonts w:ascii="Times New Roman" w:hAnsi="Times New Roman"/>
                <w:noProof/>
                <w:sz w:val="20"/>
                <w:szCs w:val="20"/>
              </w:rPr>
              <w:t xml:space="preserve">Rektorova nagrada za </w:t>
            </w:r>
            <w:r w:rsidR="00A26934" w:rsidRPr="007F1FB8">
              <w:rPr>
                <w:rFonts w:ascii="Times New Roman" w:hAnsi="Times New Roman"/>
                <w:noProof/>
                <w:sz w:val="20"/>
                <w:szCs w:val="20"/>
              </w:rPr>
              <w:t>„veliki“ timski umjetnički projekt u ak. god. 2022./2023.</w:t>
            </w:r>
          </w:p>
        </w:tc>
      </w:tr>
      <w:tr w:rsidR="000309A5" w:rsidRPr="009F488C" w14:paraId="096E4D88" w14:textId="77777777" w:rsidTr="000309A5">
        <w:trPr>
          <w:trHeight w:val="300"/>
        </w:trPr>
        <w:tc>
          <w:tcPr>
            <w:tcW w:w="3085" w:type="dxa"/>
            <w:shd w:val="clear" w:color="auto" w:fill="D9E2F3" w:themeFill="accent1" w:themeFillTint="33"/>
            <w:hideMark/>
          </w:tcPr>
          <w:p w14:paraId="21C4F725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Opis aktivnosti (do 3.000 znakova)</w:t>
            </w:r>
          </w:p>
          <w:p w14:paraId="1C49FB32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6203" w:type="dxa"/>
            <w:hideMark/>
          </w:tcPr>
          <w:p w14:paraId="215F70CD" w14:textId="06263051" w:rsidR="007F1FB8" w:rsidRDefault="00A26934" w:rsidP="00A26934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Produkcija opere </w:t>
            </w:r>
            <w:r>
              <w:rPr>
                <w:rFonts w:ascii="Times New Roman" w:hAnsi="Times New Roman"/>
                <w:i/>
                <w:iCs/>
                <w:noProof/>
                <w:sz w:val="20"/>
                <w:szCs w:val="20"/>
              </w:rPr>
              <w:t xml:space="preserve">Amfitrion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B</w:t>
            </w:r>
            <w:r w:rsidR="00BD0032">
              <w:rPr>
                <w:rFonts w:ascii="Times New Roman" w:hAnsi="Times New Roman"/>
                <w:noProof/>
                <w:sz w:val="20"/>
                <w:szCs w:val="20"/>
              </w:rPr>
              <w:t>orisa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Papandopula nastavlja se na niz zajedničkih projekata </w:t>
            </w:r>
            <w:r w:rsidR="00392308">
              <w:rPr>
                <w:rFonts w:ascii="Times New Roman" w:hAnsi="Times New Roman"/>
                <w:noProof/>
                <w:sz w:val="20"/>
                <w:szCs w:val="20"/>
              </w:rPr>
              <w:t>združenog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a</w:t>
            </w:r>
            <w:r w:rsidR="00392308">
              <w:rPr>
                <w:rFonts w:ascii="Times New Roman" w:hAnsi="Times New Roman"/>
                <w:noProof/>
                <w:sz w:val="20"/>
                <w:szCs w:val="20"/>
              </w:rPr>
              <w:t xml:space="preserve"> umjetničkog područja Sveučilišta u Zagrebu</w:t>
            </w:r>
            <w:r w:rsidR="00BD0032">
              <w:rPr>
                <w:rFonts w:ascii="Times New Roman" w:hAnsi="Times New Roman"/>
                <w:noProof/>
                <w:sz w:val="20"/>
                <w:szCs w:val="20"/>
              </w:rPr>
              <w:t>, koji najčešće obuhvaćaju produkciju</w:t>
            </w:r>
            <w:r w:rsidR="00392308">
              <w:rPr>
                <w:rFonts w:ascii="Times New Roman" w:hAnsi="Times New Roman"/>
                <w:noProof/>
                <w:sz w:val="20"/>
                <w:szCs w:val="20"/>
              </w:rPr>
              <w:t xml:space="preserve"> operne predstave.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392308">
              <w:rPr>
                <w:rFonts w:ascii="Times New Roman" w:hAnsi="Times New Roman"/>
                <w:noProof/>
                <w:sz w:val="20"/>
                <w:szCs w:val="20"/>
              </w:rPr>
              <w:t>Od 200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  <w:r w:rsidR="00392308"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392308">
              <w:rPr>
                <w:rFonts w:ascii="Times New Roman" w:hAnsi="Times New Roman"/>
                <w:noProof/>
                <w:sz w:val="20"/>
                <w:szCs w:val="20"/>
              </w:rPr>
              <w:t>nove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 xml:space="preserve"> se</w:t>
            </w:r>
            <w:r w:rsidR="00392308">
              <w:rPr>
                <w:rFonts w:ascii="Times New Roman" w:hAnsi="Times New Roman"/>
                <w:noProof/>
                <w:sz w:val="20"/>
                <w:szCs w:val="20"/>
              </w:rPr>
              <w:t xml:space="preserve"> produkcije događaju u relativno </w:t>
            </w:r>
            <w:r w:rsidR="008B5875">
              <w:rPr>
                <w:rFonts w:ascii="Times New Roman" w:hAnsi="Times New Roman"/>
                <w:noProof/>
                <w:sz w:val="20"/>
                <w:szCs w:val="20"/>
              </w:rPr>
              <w:t>jednakim</w:t>
            </w:r>
            <w:r w:rsidR="00392308">
              <w:rPr>
                <w:rFonts w:ascii="Times New Roman" w:hAnsi="Times New Roman"/>
                <w:noProof/>
                <w:sz w:val="20"/>
                <w:szCs w:val="20"/>
              </w:rPr>
              <w:t xml:space="preserve"> intervalima od </w:t>
            </w:r>
            <w:r w:rsidR="008B5875">
              <w:rPr>
                <w:rFonts w:ascii="Times New Roman" w:hAnsi="Times New Roman"/>
                <w:noProof/>
                <w:sz w:val="20"/>
                <w:szCs w:val="20"/>
              </w:rPr>
              <w:t>12-</w:t>
            </w:r>
            <w:r w:rsidR="00392308">
              <w:rPr>
                <w:rFonts w:ascii="Times New Roman" w:hAnsi="Times New Roman"/>
                <w:noProof/>
                <w:sz w:val="20"/>
                <w:szCs w:val="20"/>
              </w:rPr>
              <w:t>18 mjeseci. Mjesto održavanj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>a</w:t>
            </w:r>
            <w:r w:rsidR="00392308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>dosad je najčešće bio</w:t>
            </w:r>
            <w:r w:rsidR="00392308">
              <w:rPr>
                <w:rFonts w:ascii="Times New Roman" w:hAnsi="Times New Roman"/>
                <w:noProof/>
                <w:sz w:val="20"/>
                <w:szCs w:val="20"/>
              </w:rPr>
              <w:t xml:space="preserve"> HNK u Zagrebu. </w:t>
            </w:r>
            <w:r w:rsidR="00152E82">
              <w:rPr>
                <w:rFonts w:ascii="Times New Roman" w:hAnsi="Times New Roman"/>
                <w:noProof/>
                <w:sz w:val="20"/>
                <w:szCs w:val="20"/>
              </w:rPr>
              <w:t xml:space="preserve">Nekoliko puta predstave su se postavljale na pozornici KD Vatroslava Lisinskog te u 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 xml:space="preserve">Koncertnoj </w:t>
            </w:r>
            <w:r w:rsidR="00152E82">
              <w:rPr>
                <w:rFonts w:ascii="Times New Roman" w:hAnsi="Times New Roman"/>
                <w:noProof/>
                <w:sz w:val="20"/>
                <w:szCs w:val="20"/>
              </w:rPr>
              <w:t xml:space="preserve">dvorani </w:t>
            </w:r>
            <w:r w:rsidR="00152E82" w:rsidRPr="007F1FB8">
              <w:rPr>
                <w:rFonts w:ascii="Times New Roman" w:hAnsi="Times New Roman"/>
                <w:i/>
                <w:iCs/>
                <w:noProof/>
                <w:sz w:val="20"/>
                <w:szCs w:val="20"/>
              </w:rPr>
              <w:t>Blagoje Bersa</w:t>
            </w:r>
            <w:r w:rsidR="00152E82">
              <w:rPr>
                <w:rFonts w:ascii="Times New Roman" w:hAnsi="Times New Roman"/>
                <w:noProof/>
                <w:sz w:val="20"/>
                <w:szCs w:val="20"/>
              </w:rPr>
              <w:t xml:space="preserve"> na Muzičkoj akademiji. 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>U ovoj</w:t>
            </w:r>
            <w:r w:rsidR="00152E82">
              <w:rPr>
                <w:rFonts w:ascii="Times New Roman" w:hAnsi="Times New Roman"/>
                <w:noProof/>
                <w:sz w:val="20"/>
                <w:szCs w:val="20"/>
              </w:rPr>
              <w:t xml:space="preserve"> produkciji sudjel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>ovale su</w:t>
            </w:r>
            <w:r w:rsidR="00152E82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 xml:space="preserve">sljedeće </w:t>
            </w:r>
            <w:r w:rsidR="00152E82">
              <w:rPr>
                <w:rFonts w:ascii="Times New Roman" w:hAnsi="Times New Roman"/>
                <w:noProof/>
                <w:sz w:val="20"/>
                <w:szCs w:val="20"/>
              </w:rPr>
              <w:t>sastavnice Sveučilišta u Zagrebu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  <w:r w:rsidR="00152E82">
              <w:rPr>
                <w:rFonts w:ascii="Times New Roman" w:hAnsi="Times New Roman"/>
                <w:noProof/>
                <w:sz w:val="20"/>
                <w:szCs w:val="20"/>
              </w:rPr>
              <w:t xml:space="preserve"> Muzička akademija, Akademija dramske umjetnosti, Akademija likovnih umjetnosti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>,</w:t>
            </w:r>
            <w:r w:rsidR="00152E82">
              <w:rPr>
                <w:rFonts w:ascii="Times New Roman" w:hAnsi="Times New Roman"/>
                <w:noProof/>
                <w:sz w:val="20"/>
                <w:szCs w:val="20"/>
              </w:rPr>
              <w:t xml:space="preserve"> Tekstilno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>-</w:t>
            </w:r>
            <w:r w:rsidR="00152E82">
              <w:rPr>
                <w:rFonts w:ascii="Times New Roman" w:hAnsi="Times New Roman"/>
                <w:noProof/>
                <w:sz w:val="20"/>
                <w:szCs w:val="20"/>
              </w:rPr>
              <w:t>tehnološki fakultet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>, Arhitektonski fakultet i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 xml:space="preserve"> Studij dizajna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 xml:space="preserve"> Arhitektonskog fakulteta</w:t>
            </w:r>
            <w:r w:rsidR="00AE4AF4"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</w:p>
          <w:p w14:paraId="3B569DC3" w14:textId="68BA1931" w:rsidR="007F1FB8" w:rsidRDefault="00AE4AF4" w:rsidP="00A26934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O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 xml:space="preserve"> o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dabir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naslova koji će se postavljati odlučuje nekoliko kriterija – trenutna generacija pjevača, rjeđe izvođeni naslovi, hrvatski neizvedeni ili rijetko izvođeni naslovi, slabija zastupljenost stila na repertoaru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HNK. U pripremi projekta glavnu riječ ima autorski tim predvođen dirigentom</w:t>
            </w:r>
            <w:r w:rsidR="00BD0032">
              <w:rPr>
                <w:rFonts w:ascii="Times New Roman" w:hAnsi="Times New Roman"/>
                <w:noProof/>
                <w:sz w:val="20"/>
                <w:szCs w:val="20"/>
              </w:rPr>
              <w:t xml:space="preserve"> (nastavnik Muzičke akademije)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i redatelje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>m</w:t>
            </w:r>
            <w:r w:rsidR="00BD0032">
              <w:rPr>
                <w:rFonts w:ascii="Times New Roman" w:hAnsi="Times New Roman"/>
                <w:noProof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uglavnom zaposlenik ADU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>-a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, 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rjeđe vanjski umjetnik</w:t>
            </w:r>
            <w:r w:rsidR="00BD0032">
              <w:rPr>
                <w:rFonts w:ascii="Times New Roman" w:hAnsi="Times New Roman"/>
                <w:noProof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. Oni biraju svoje asistente iz redova studenata</w:t>
            </w:r>
            <w:r w:rsidR="00BD0032">
              <w:rPr>
                <w:rFonts w:ascii="Times New Roman" w:hAnsi="Times New Roman"/>
                <w:noProof/>
                <w:sz w:val="20"/>
                <w:szCs w:val="20"/>
              </w:rPr>
              <w:t>, a u posljednje je vrijeme uobičajeno da studenti ravnaju reprizama izvedbi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. Redatelj također bira kostimografa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 xml:space="preserve"> (TTF)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, scenografa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 xml:space="preserve"> (</w:t>
            </w:r>
            <w:r w:rsidR="00A26934">
              <w:rPr>
                <w:rFonts w:ascii="Times New Roman" w:hAnsi="Times New Roman"/>
                <w:noProof/>
                <w:sz w:val="20"/>
                <w:szCs w:val="20"/>
              </w:rPr>
              <w:t>AF, SD-AF, A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>LU)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, koreografa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 xml:space="preserve"> (ADU)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i suradnike za izradu vizuala i promidžbenog materijala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 xml:space="preserve"> (ALU)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>, da spomenemo samo najvažnije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. Oni kao mentori vode proces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izrade od skica do izrade odabranih modela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>,</w:t>
            </w:r>
            <w:r w:rsidR="00CC3A34">
              <w:rPr>
                <w:rFonts w:ascii="Times New Roman" w:hAnsi="Times New Roman"/>
                <w:noProof/>
                <w:sz w:val="20"/>
                <w:szCs w:val="20"/>
              </w:rPr>
              <w:t xml:space="preserve"> a studenti obavljaju sve faze izrade. </w:t>
            </w:r>
          </w:p>
          <w:p w14:paraId="2727378D" w14:textId="362A1BFA" w:rsidR="007F1FB8" w:rsidRDefault="00CC3A34" w:rsidP="00A26934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Glazbenici, plesači i glumci također počinju s pripremama mjesecima unaprijed. </w:t>
            </w:r>
            <w:r w:rsidR="00BD0032">
              <w:rPr>
                <w:rFonts w:ascii="Times New Roman" w:hAnsi="Times New Roman"/>
                <w:noProof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ajveći broj izvođača </w:t>
            </w:r>
            <w:r w:rsidR="00BD0032">
              <w:rPr>
                <w:rFonts w:ascii="Times New Roman" w:hAnsi="Times New Roman"/>
                <w:noProof/>
                <w:sz w:val="20"/>
                <w:szCs w:val="20"/>
              </w:rPr>
              <w:t>predstavljaju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glazbenici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>, studenti Muzičke akademije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. Zbor, orkestar i ansambl solista 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 xml:space="preserve">za ovu produkciju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otprilike broje 150 članova. Solisti se izabiru na audiciji raspisanoj najčešće šest mjeseci unaprijed. </w:t>
            </w:r>
            <w:r w:rsidR="0088511A">
              <w:rPr>
                <w:rFonts w:ascii="Times New Roman" w:hAnsi="Times New Roman"/>
                <w:noProof/>
                <w:sz w:val="20"/>
                <w:szCs w:val="20"/>
              </w:rPr>
              <w:t>Probe zbora traju najčešće tri mjeseca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>,</w:t>
            </w:r>
            <w:r w:rsidR="0088511A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>a</w:t>
            </w:r>
            <w:r w:rsidR="0088511A">
              <w:rPr>
                <w:rFonts w:ascii="Times New Roman" w:hAnsi="Times New Roman"/>
                <w:noProof/>
                <w:sz w:val="20"/>
                <w:szCs w:val="20"/>
              </w:rPr>
              <w:t xml:space="preserve"> probe orkestra 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>oko</w:t>
            </w:r>
            <w:r w:rsidR="0088511A">
              <w:rPr>
                <w:rFonts w:ascii="Times New Roman" w:hAnsi="Times New Roman"/>
                <w:noProof/>
                <w:sz w:val="20"/>
                <w:szCs w:val="20"/>
              </w:rPr>
              <w:t xml:space="preserve"> tri tjedna.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Svoje solističke dionice </w:t>
            </w:r>
            <w:r w:rsidR="0088511A">
              <w:rPr>
                <w:rFonts w:ascii="Times New Roman" w:hAnsi="Times New Roman"/>
                <w:noProof/>
                <w:sz w:val="20"/>
                <w:szCs w:val="20"/>
              </w:rPr>
              <w:t xml:space="preserve">pjevači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najprije uvježbavaju s mentorom i korepetitorom, zatim s dirigentom i njegovium asistentima na takozvanim ansambl probama</w:t>
            </w:r>
            <w:r w:rsidR="0088511A">
              <w:rPr>
                <w:rFonts w:ascii="Times New Roman" w:hAnsi="Times New Roman"/>
                <w:noProof/>
                <w:sz w:val="20"/>
                <w:szCs w:val="20"/>
              </w:rPr>
              <w:t xml:space="preserve"> s klavirom, a u posljednjoj fazi pripr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ema</w:t>
            </w:r>
            <w:r w:rsidR="0088511A">
              <w:rPr>
                <w:rFonts w:ascii="Times New Roman" w:hAnsi="Times New Roman"/>
                <w:noProof/>
                <w:sz w:val="20"/>
                <w:szCs w:val="20"/>
              </w:rPr>
              <w:t xml:space="preserve"> (cca tri tjedna) združuje se cijeli izvođački ansambl, orkestar, zbor i solisti, plesači i glumci na orkestralno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>-</w:t>
            </w:r>
            <w:r w:rsidR="0088511A">
              <w:rPr>
                <w:rFonts w:ascii="Times New Roman" w:hAnsi="Times New Roman"/>
                <w:noProof/>
                <w:sz w:val="20"/>
                <w:szCs w:val="20"/>
              </w:rPr>
              <w:t>režijskim, s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 xml:space="preserve">jedećim </w:t>
            </w:r>
            <w:r w:rsidR="0088511A">
              <w:rPr>
                <w:rFonts w:ascii="Times New Roman" w:hAnsi="Times New Roman"/>
                <w:noProof/>
                <w:sz w:val="20"/>
                <w:szCs w:val="20"/>
              </w:rPr>
              <w:t>te generalnim probama. Broj izvedbi ovisi o dispoziciji pozornice. Na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>j</w:t>
            </w:r>
            <w:r w:rsidR="0088511A">
              <w:rPr>
                <w:rFonts w:ascii="Times New Roman" w:hAnsi="Times New Roman"/>
                <w:noProof/>
                <w:sz w:val="20"/>
                <w:szCs w:val="20"/>
              </w:rPr>
              <w:t>češće se radi o tri izvedbe.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A26934">
              <w:rPr>
                <w:rFonts w:ascii="Times New Roman" w:hAnsi="Times New Roman"/>
                <w:noProof/>
                <w:sz w:val="20"/>
                <w:szCs w:val="20"/>
              </w:rPr>
              <w:t xml:space="preserve">Studenti muzikologije (ovoga puta doktorand; MA) za publiku izrađuju opsežne 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>programske knjižice</w:t>
            </w:r>
            <w:r w:rsidR="00A26934">
              <w:rPr>
                <w:rFonts w:ascii="Times New Roman" w:hAnsi="Times New Roman"/>
                <w:noProof/>
                <w:sz w:val="20"/>
                <w:szCs w:val="20"/>
              </w:rPr>
              <w:t xml:space="preserve"> koju 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 xml:space="preserve">dizajniraju te </w:t>
            </w:r>
            <w:r w:rsidR="00A26934">
              <w:rPr>
                <w:rFonts w:ascii="Times New Roman" w:hAnsi="Times New Roman"/>
                <w:noProof/>
                <w:sz w:val="20"/>
                <w:szCs w:val="20"/>
              </w:rPr>
              <w:t>za tisak pripremaju studenti ALU-a.</w:t>
            </w:r>
            <w:r w:rsidR="00EF27D2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</w:p>
          <w:p w14:paraId="5D365BD8" w14:textId="65772730" w:rsidR="000309A5" w:rsidRPr="009F488C" w:rsidRDefault="00EF27D2" w:rsidP="00A26934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Financiranje projekta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 xml:space="preserve"> ovoga </w:t>
            </w:r>
            <w:r w:rsidR="00A26934">
              <w:rPr>
                <w:rFonts w:ascii="Times New Roman" w:hAnsi="Times New Roman"/>
                <w:noProof/>
                <w:sz w:val="20"/>
                <w:szCs w:val="20"/>
              </w:rPr>
              <w:t xml:space="preserve">se 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>puta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odvija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>lo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na način da svaka sastavnica financira segment za koji je nadležna. Opisani projekti su u prvom redu najkvalitetnija, intenzivna stručna praksa studentima, zatim prilika za upoznavanje umjetničkog procesa iz raznih kutova, upoznavanje kolega umjetnika drugih profila te prilika za dogovore i ideje o novim suradnjama i projektima.</w:t>
            </w:r>
          </w:p>
        </w:tc>
      </w:tr>
      <w:tr w:rsidR="000309A5" w:rsidRPr="009F488C" w14:paraId="52052C1A" w14:textId="77777777" w:rsidTr="000309A5">
        <w:trPr>
          <w:trHeight w:val="300"/>
        </w:trPr>
        <w:tc>
          <w:tcPr>
            <w:tcW w:w="3085" w:type="dxa"/>
            <w:shd w:val="clear" w:color="auto" w:fill="D9E2F3" w:themeFill="accent1" w:themeFillTint="33"/>
            <w:hideMark/>
          </w:tcPr>
          <w:p w14:paraId="67A108A3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Obrazloženje odabira primjera dobre prakse (navesti zašto smatrate da je navedena aktivnost primjer dobre prakse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; do 1000 znakova</w:t>
            </w: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)</w:t>
            </w:r>
          </w:p>
        </w:tc>
        <w:tc>
          <w:tcPr>
            <w:tcW w:w="6203" w:type="dxa"/>
            <w:hideMark/>
          </w:tcPr>
          <w:p w14:paraId="27D531D4" w14:textId="0D1044BE" w:rsidR="00EF27D2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 </w:t>
            </w:r>
            <w:r w:rsidR="00EF27D2">
              <w:rPr>
                <w:rFonts w:ascii="Times New Roman" w:hAnsi="Times New Roman"/>
                <w:noProof/>
                <w:sz w:val="20"/>
                <w:szCs w:val="20"/>
              </w:rPr>
              <w:t xml:space="preserve">Opera </w:t>
            </w:r>
            <w:r w:rsidR="00EF27D2" w:rsidRPr="007F1FB8">
              <w:rPr>
                <w:rFonts w:ascii="Times New Roman" w:hAnsi="Times New Roman"/>
                <w:i/>
                <w:iCs/>
                <w:noProof/>
                <w:sz w:val="20"/>
                <w:szCs w:val="20"/>
              </w:rPr>
              <w:t>Amfitrion</w:t>
            </w:r>
            <w:r w:rsidR="00EF27D2">
              <w:rPr>
                <w:rFonts w:ascii="Times New Roman" w:hAnsi="Times New Roman"/>
                <w:noProof/>
                <w:sz w:val="20"/>
                <w:szCs w:val="20"/>
              </w:rPr>
              <w:t xml:space="preserve"> Borisa Papandopula odabrana je za </w:t>
            </w:r>
            <w:r w:rsidR="008B5875">
              <w:rPr>
                <w:rFonts w:ascii="Times New Roman" w:hAnsi="Times New Roman"/>
                <w:noProof/>
                <w:sz w:val="20"/>
                <w:szCs w:val="20"/>
              </w:rPr>
              <w:t>kao primjer dobre prakse</w:t>
            </w:r>
            <w:r w:rsidR="00EF27D2">
              <w:rPr>
                <w:rFonts w:ascii="Times New Roman" w:hAnsi="Times New Roman"/>
                <w:noProof/>
                <w:sz w:val="20"/>
                <w:szCs w:val="20"/>
              </w:rPr>
              <w:t xml:space="preserve"> zbog nekoliko razloga:</w:t>
            </w:r>
          </w:p>
          <w:p w14:paraId="38E558F9" w14:textId="49202AF7" w:rsidR="002336B3" w:rsidRDefault="006E6313" w:rsidP="0043648C">
            <w:pPr>
              <w:pStyle w:val="ListParagraph"/>
              <w:numPr>
                <w:ilvl w:val="0"/>
                <w:numId w:val="1"/>
              </w:numPr>
              <w:spacing w:after="120"/>
              <w:ind w:left="347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o</w:t>
            </w:r>
            <w:r w:rsidR="002336B3">
              <w:rPr>
                <w:rFonts w:ascii="Times New Roman" w:hAnsi="Times New Roman"/>
                <w:noProof/>
                <w:sz w:val="20"/>
                <w:szCs w:val="20"/>
              </w:rPr>
              <w:t>pera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BD0032">
              <w:rPr>
                <w:rFonts w:ascii="Times New Roman" w:hAnsi="Times New Roman"/>
                <w:i/>
                <w:iCs/>
                <w:noProof/>
                <w:sz w:val="20"/>
                <w:szCs w:val="20"/>
              </w:rPr>
              <w:t>Amfitrion</w:t>
            </w:r>
            <w:r w:rsidR="002336B3">
              <w:rPr>
                <w:rFonts w:ascii="Times New Roman" w:hAnsi="Times New Roman"/>
                <w:noProof/>
                <w:sz w:val="20"/>
                <w:szCs w:val="20"/>
              </w:rPr>
              <w:t xml:space="preserve"> prethodno</w:t>
            </w:r>
            <w:r w:rsidR="00BD0032">
              <w:rPr>
                <w:rFonts w:ascii="Times New Roman" w:hAnsi="Times New Roman"/>
                <w:noProof/>
                <w:sz w:val="20"/>
                <w:szCs w:val="20"/>
              </w:rPr>
              <w:t xml:space="preserve"> je</w:t>
            </w:r>
            <w:r w:rsidR="002336B3">
              <w:rPr>
                <w:rFonts w:ascii="Times New Roman" w:hAnsi="Times New Roman"/>
                <w:noProof/>
                <w:sz w:val="20"/>
                <w:szCs w:val="20"/>
              </w:rPr>
              <w:t xml:space="preserve"> bila izvedena tek jednom, 1940. na pozornici HNK Zagreb</w:t>
            </w:r>
          </w:p>
          <w:p w14:paraId="519322D2" w14:textId="102F1618" w:rsidR="002336B3" w:rsidRDefault="006E6313" w:rsidP="0043648C">
            <w:pPr>
              <w:pStyle w:val="ListParagraph"/>
              <w:numPr>
                <w:ilvl w:val="0"/>
                <w:numId w:val="1"/>
              </w:numPr>
              <w:spacing w:after="120"/>
              <w:ind w:left="347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n</w:t>
            </w:r>
            <w:r w:rsidR="002336B3">
              <w:rPr>
                <w:rFonts w:ascii="Times New Roman" w:hAnsi="Times New Roman"/>
                <w:noProof/>
                <w:sz w:val="20"/>
                <w:szCs w:val="20"/>
              </w:rPr>
              <w:t>ije postojao uređeni notni materijal te je ovom prigodom u suradnji s M</w:t>
            </w:r>
            <w:r w:rsidR="00BD0032">
              <w:rPr>
                <w:rFonts w:ascii="Times New Roman" w:hAnsi="Times New Roman"/>
                <w:noProof/>
                <w:sz w:val="20"/>
                <w:szCs w:val="20"/>
              </w:rPr>
              <w:t>uzičkim informativnim centrom</w:t>
            </w:r>
            <w:r w:rsidR="002336B3">
              <w:rPr>
                <w:rFonts w:ascii="Times New Roman" w:hAnsi="Times New Roman"/>
                <w:noProof/>
                <w:sz w:val="20"/>
                <w:szCs w:val="20"/>
              </w:rPr>
              <w:t xml:space="preserve"> materijal u potpunosti uređen i izdan</w:t>
            </w:r>
          </w:p>
          <w:p w14:paraId="14ABAE61" w14:textId="0E9EAEA6" w:rsidR="002336B3" w:rsidRPr="002336B3" w:rsidRDefault="006E6313" w:rsidP="0043648C">
            <w:pPr>
              <w:pStyle w:val="ListParagraph"/>
              <w:numPr>
                <w:ilvl w:val="0"/>
                <w:numId w:val="1"/>
              </w:numPr>
              <w:spacing w:after="120"/>
              <w:ind w:left="347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n</w:t>
            </w:r>
            <w:r w:rsidR="002336B3">
              <w:rPr>
                <w:rFonts w:ascii="Times New Roman" w:hAnsi="Times New Roman"/>
                <w:noProof/>
                <w:sz w:val="20"/>
                <w:szCs w:val="20"/>
              </w:rPr>
              <w:t>ije postojala ni audio ni videosnimka oper</w:t>
            </w:r>
            <w:r w:rsidR="00A26934">
              <w:rPr>
                <w:rFonts w:ascii="Times New Roman" w:hAnsi="Times New Roman"/>
                <w:noProof/>
                <w:sz w:val="20"/>
                <w:szCs w:val="20"/>
              </w:rPr>
              <w:t>e, što je sada realizirano i emitirano</w:t>
            </w:r>
          </w:p>
          <w:p w14:paraId="194D7BC8" w14:textId="77777777" w:rsidR="000309A5" w:rsidRDefault="00EF27D2" w:rsidP="0043648C">
            <w:pPr>
              <w:pStyle w:val="ListParagraph"/>
              <w:numPr>
                <w:ilvl w:val="0"/>
                <w:numId w:val="1"/>
              </w:numPr>
              <w:spacing w:after="120"/>
              <w:ind w:left="347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p</w:t>
            </w:r>
            <w:r w:rsidRPr="00EF27D2">
              <w:rPr>
                <w:rFonts w:ascii="Times New Roman" w:hAnsi="Times New Roman"/>
                <w:noProof/>
                <w:sz w:val="20"/>
                <w:szCs w:val="20"/>
              </w:rPr>
              <w:t xml:space="preserve">jevačka podjela odgovarala je trenutnoj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generaciji pjevača na studiju</w:t>
            </w:r>
          </w:p>
          <w:p w14:paraId="4C927881" w14:textId="789EC07C" w:rsidR="00EF27D2" w:rsidRDefault="00EF27D2" w:rsidP="0043648C">
            <w:pPr>
              <w:pStyle w:val="ListParagraph"/>
              <w:numPr>
                <w:ilvl w:val="0"/>
                <w:numId w:val="1"/>
              </w:numPr>
              <w:spacing w:after="120"/>
              <w:ind w:left="347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tematika djela je antiratna</w:t>
            </w:r>
            <w:r w:rsidR="00A26934">
              <w:rPr>
                <w:rFonts w:ascii="Times New Roman" w:hAnsi="Times New Roman"/>
                <w:noProof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što je odgovaralo trenutku </w:t>
            </w:r>
            <w:r w:rsidR="002336B3">
              <w:rPr>
                <w:rFonts w:ascii="Times New Roman" w:hAnsi="Times New Roman"/>
                <w:noProof/>
                <w:sz w:val="20"/>
                <w:szCs w:val="20"/>
              </w:rPr>
              <w:t>ruske agresije na Ukrajinu</w:t>
            </w:r>
          </w:p>
          <w:p w14:paraId="2A25C654" w14:textId="77777777" w:rsidR="002336B3" w:rsidRDefault="006E6313" w:rsidP="0043648C">
            <w:pPr>
              <w:pStyle w:val="ListParagraph"/>
              <w:numPr>
                <w:ilvl w:val="0"/>
                <w:numId w:val="1"/>
              </w:numPr>
              <w:spacing w:after="120"/>
              <w:ind w:left="347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u izvedbi opere sudjeluje osim pjevača</w:t>
            </w:r>
            <w:r w:rsidR="004C35F7">
              <w:rPr>
                <w:rFonts w:ascii="Times New Roman" w:hAnsi="Times New Roman"/>
                <w:noProof/>
                <w:sz w:val="20"/>
                <w:szCs w:val="20"/>
              </w:rPr>
              <w:t xml:space="preserve"> i znatan broj plesača te glumaca</w:t>
            </w:r>
          </w:p>
          <w:p w14:paraId="063659B7" w14:textId="03A605F1" w:rsidR="000309A5" w:rsidRPr="004C35F7" w:rsidRDefault="004C35F7" w:rsidP="0043648C">
            <w:pPr>
              <w:pStyle w:val="ListParagraph"/>
              <w:numPr>
                <w:ilvl w:val="0"/>
                <w:numId w:val="1"/>
              </w:numPr>
              <w:spacing w:after="120"/>
              <w:ind w:left="347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Boris Pa</w:t>
            </w:r>
            <w:r w:rsidR="008609B7">
              <w:rPr>
                <w:rFonts w:ascii="Times New Roman" w:hAnsi="Times New Roman"/>
                <w:noProof/>
                <w:sz w:val="20"/>
                <w:szCs w:val="20"/>
              </w:rPr>
              <w:t>pandopulo je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jedan od najkvalitetnijih hrvatskih skladatelja pa je predstavljanje njegove </w:t>
            </w:r>
            <w:r w:rsidR="0043648C">
              <w:rPr>
                <w:rFonts w:ascii="Times New Roman" w:hAnsi="Times New Roman"/>
                <w:noProof/>
                <w:sz w:val="20"/>
                <w:szCs w:val="20"/>
              </w:rPr>
              <w:t xml:space="preserve">zaboravljene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opere javnosti samo po sebi velika vrijednost</w:t>
            </w:r>
          </w:p>
          <w:p w14:paraId="6E1C62BF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0309A5" w:rsidRPr="009F488C" w14:paraId="3CDBD5E1" w14:textId="77777777" w:rsidTr="000309A5">
        <w:trPr>
          <w:trHeight w:val="300"/>
        </w:trPr>
        <w:tc>
          <w:tcPr>
            <w:tcW w:w="3085" w:type="dxa"/>
            <w:shd w:val="clear" w:color="auto" w:fill="D9E2F3" w:themeFill="accent1" w:themeFillTint="33"/>
            <w:hideMark/>
          </w:tcPr>
          <w:p w14:paraId="2B79BEE2" w14:textId="77777777" w:rsidR="000309A5" w:rsidRPr="009F488C" w:rsidRDefault="000309A5" w:rsidP="000309A5">
            <w:pPr>
              <w:spacing w:after="12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Planovi za dodatno unaprjeđenje (navesti moguće planirane aktivnosti u sljedećem razdoblju)</w:t>
            </w:r>
          </w:p>
        </w:tc>
        <w:tc>
          <w:tcPr>
            <w:tcW w:w="6203" w:type="dxa"/>
            <w:hideMark/>
          </w:tcPr>
          <w:p w14:paraId="2D5858F2" w14:textId="7355DFF9" w:rsidR="004C35F7" w:rsidRDefault="004C35F7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Sljedeći veliki operni projekt bit će </w:t>
            </w:r>
            <w:r w:rsidRPr="007F1FB8">
              <w:rPr>
                <w:rFonts w:ascii="Times New Roman" w:hAnsi="Times New Roman"/>
                <w:i/>
                <w:iCs/>
                <w:noProof/>
                <w:sz w:val="20"/>
                <w:szCs w:val="20"/>
              </w:rPr>
              <w:t>Hypolite et Aricie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Jean</w:t>
            </w:r>
            <w:r w:rsidR="00A26934">
              <w:rPr>
                <w:rFonts w:ascii="Times New Roman" w:hAnsi="Times New Roman"/>
                <w:noProof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Philippea Rameaua koji će se premijerno izvesti 11. 4. 2024. u zagrebačkom HNK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>-u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, pod dirigentskim vodstvom Franje Bilića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 xml:space="preserve"> (M</w:t>
            </w:r>
            <w:r w:rsidR="008B5875">
              <w:rPr>
                <w:rFonts w:ascii="Times New Roman" w:hAnsi="Times New Roman"/>
                <w:noProof/>
                <w:sz w:val="20"/>
                <w:szCs w:val="20"/>
              </w:rPr>
              <w:t>uzička akademija</w:t>
            </w:r>
            <w:r w:rsidR="007F1FB8">
              <w:rPr>
                <w:rFonts w:ascii="Times New Roman" w:hAnsi="Times New Roman"/>
                <w:noProof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. Na osnovi prethodnih iskustava, pobrinut ćemo se da bolje popunimo produkcijski tim kako bi se sa što više unaprijed poznatih termina i informacija, vrijeme pripreme što bolje iskoristilo uz što </w:t>
            </w:r>
            <w:r w:rsidR="00A26934">
              <w:rPr>
                <w:rFonts w:ascii="Times New Roman" w:hAnsi="Times New Roman"/>
                <w:noProof/>
                <w:sz w:val="20"/>
                <w:szCs w:val="20"/>
              </w:rPr>
              <w:t>učinkovitije raspolaganje vremenom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svih uključenih</w:t>
            </w:r>
            <w:r w:rsidR="00A26934">
              <w:rPr>
                <w:rFonts w:ascii="Times New Roman" w:hAnsi="Times New Roman"/>
                <w:noProof/>
                <w:sz w:val="20"/>
                <w:szCs w:val="20"/>
              </w:rPr>
              <w:t xml:space="preserve"> sudionika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</w:p>
          <w:p w14:paraId="3158F5D6" w14:textId="77777777"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</w:tbl>
    <w:p w14:paraId="6AC95512" w14:textId="77777777" w:rsidR="008609B7" w:rsidRDefault="008609B7"/>
    <w:sectPr w:rsidR="008609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56477"/>
    <w:multiLevelType w:val="hybridMultilevel"/>
    <w:tmpl w:val="6F64D95E"/>
    <w:lvl w:ilvl="0" w:tplc="B770B676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EE1383"/>
    <w:multiLevelType w:val="hybridMultilevel"/>
    <w:tmpl w:val="69FEB86E"/>
    <w:lvl w:ilvl="0" w:tplc="A6DCBD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457290">
    <w:abstractNumId w:val="0"/>
  </w:num>
  <w:num w:numId="2" w16cid:durableId="1889804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A5"/>
    <w:rsid w:val="000309A5"/>
    <w:rsid w:val="00152E82"/>
    <w:rsid w:val="002336B3"/>
    <w:rsid w:val="00392308"/>
    <w:rsid w:val="0043648C"/>
    <w:rsid w:val="004834DB"/>
    <w:rsid w:val="004C35F7"/>
    <w:rsid w:val="005B4814"/>
    <w:rsid w:val="006E5179"/>
    <w:rsid w:val="006E6313"/>
    <w:rsid w:val="006F6216"/>
    <w:rsid w:val="007F1FB8"/>
    <w:rsid w:val="008609B7"/>
    <w:rsid w:val="0088511A"/>
    <w:rsid w:val="008B5875"/>
    <w:rsid w:val="00A26934"/>
    <w:rsid w:val="00AE4AF4"/>
    <w:rsid w:val="00BD0032"/>
    <w:rsid w:val="00CC3A34"/>
    <w:rsid w:val="00EF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C019A7"/>
  <w15:chartTrackingRefBased/>
  <w15:docId w15:val="{5FC06EC7-8C9F-4303-9EF3-156F3F2F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9A5"/>
    <w:pPr>
      <w:spacing w:after="200" w:line="276" w:lineRule="auto"/>
    </w:pPr>
    <w:rPr>
      <w:rFonts w:ascii="Calibri" w:eastAsia="Calibri" w:hAnsi="Calibri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309A5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30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27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2D899C00EA947A9290166C11E4EB4" ma:contentTypeVersion="12" ma:contentTypeDescription="Create a new document." ma:contentTypeScope="" ma:versionID="9228b41362914be069196b23e0fee44e">
  <xsd:schema xmlns:xsd="http://www.w3.org/2001/XMLSchema" xmlns:xs="http://www.w3.org/2001/XMLSchema" xmlns:p="http://schemas.microsoft.com/office/2006/metadata/properties" xmlns:ns3="17ecf02e-cf7b-47a1-808e-ddcdddc4448f" targetNamespace="http://schemas.microsoft.com/office/2006/metadata/properties" ma:root="true" ma:fieldsID="962a4f16ce292ef4686ba10a02033c98" ns3:_="">
    <xsd:import namespace="17ecf02e-cf7b-47a1-808e-ddcdddc444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cf02e-cf7b-47a1-808e-ddcdddc44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ecf02e-cf7b-47a1-808e-ddcdddc4448f" xsi:nil="true"/>
  </documentManagement>
</p:properties>
</file>

<file path=customXml/itemProps1.xml><?xml version="1.0" encoding="utf-8"?>
<ds:datastoreItem xmlns:ds="http://schemas.openxmlformats.org/officeDocument/2006/customXml" ds:itemID="{EBFA360B-8FDD-4187-9AB4-6405A7230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ecf02e-cf7b-47a1-808e-ddcdddc44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B2E866-D955-4D62-9860-4B672DECA5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FF2431-0884-4F65-867C-C36413CA697A}">
  <ds:schemaRefs>
    <ds:schemaRef ds:uri="http://schemas.microsoft.com/office/2006/metadata/properties"/>
    <ds:schemaRef ds:uri="http://schemas.microsoft.com/office/infopath/2007/PartnerControls"/>
    <ds:schemaRef ds:uri="17ecf02e-cf7b-47a1-808e-ddcdddc444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Đuran</dc:creator>
  <cp:keywords/>
  <dc:description/>
  <cp:lastModifiedBy>Sanja Kiš Žuvela</cp:lastModifiedBy>
  <cp:revision>5</cp:revision>
  <dcterms:created xsi:type="dcterms:W3CDTF">2024-03-08T19:11:00Z</dcterms:created>
  <dcterms:modified xsi:type="dcterms:W3CDTF">2024-03-31T19:15:00Z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b395838166ab6510b8bed810e88e3bc9c392ae61a102766d8f48337be4c6de90</vt:lpwstr>
  </property>
  <property fmtid="{D5CDD505-2E9C-101B-9397-08002B2CF9AE}" pid="3" name="ContentTypeId">
    <vt:lpwstr>0x0101002D02D899C00EA947A9290166C11E4EB4</vt:lpwstr>
  </property>
</Properties>
</file>